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9"/>
        <w:ind w:left="2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Philosophy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20" w:right="211"/>
      </w:pPr>
      <w:r>
        <w:rPr/>
        <w:t>At Sarah Smith, language is a vital instrument for international understanding, intercultural awareness, intellectual growth, and open</w:t>
      </w:r>
      <w:r>
        <w:rPr>
          <w:rFonts w:ascii="Cambria Math" w:hAnsi="Cambria Math"/>
        </w:rPr>
        <w:t>‐</w:t>
      </w:r>
      <w:r>
        <w:rPr/>
        <w:t>minded global citizens for the 21st century.</w:t>
      </w:r>
      <w:r>
        <w:rPr>
          <w:spacing w:val="40"/>
        </w:rPr>
        <w:t> </w:t>
      </w:r>
      <w:r>
        <w:rPr/>
        <w:t>We believe infusing language into all subject areas is a fundamental practice, supporting that all teachers are language teachers sharing the responsibility of developing communication.</w:t>
      </w:r>
      <w:r>
        <w:rPr>
          <w:spacing w:val="40"/>
        </w:rPr>
        <w:t> </w:t>
      </w:r>
      <w:r>
        <w:rPr/>
        <w:t>We believe language development is a process established utilizing inquiry within a balanced, transdisciplinary approach. Our</w:t>
      </w:r>
      <w:r>
        <w:rPr>
          <w:spacing w:val="-4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creates</w:t>
      </w:r>
      <w:r>
        <w:rPr>
          <w:spacing w:val="-6"/>
        </w:rPr>
        <w:t> </w:t>
      </w:r>
      <w:r>
        <w:rPr/>
        <w:t>knowledgeable</w:t>
      </w:r>
      <w:r>
        <w:rPr>
          <w:spacing w:val="-4"/>
        </w:rPr>
        <w:t> </w:t>
      </w:r>
      <w:r>
        <w:rPr/>
        <w:t>connections</w:t>
      </w:r>
      <w:r>
        <w:rPr>
          <w:spacing w:val="-4"/>
        </w:rPr>
        <w:t> </w:t>
      </w:r>
      <w:r>
        <w:rPr/>
        <w:t>promoting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global</w:t>
      </w:r>
      <w:r>
        <w:rPr>
          <w:spacing w:val="-4"/>
        </w:rPr>
        <w:t> </w:t>
      </w:r>
      <w:r>
        <w:rPr/>
        <w:t>perspective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emphasis</w:t>
      </w:r>
      <w:r>
        <w:rPr>
          <w:spacing w:val="-7"/>
        </w:rPr>
        <w:t> </w:t>
      </w:r>
      <w:r>
        <w:rPr/>
        <w:t>on: listening, speaking, reading, viewing, and writing.</w:t>
      </w:r>
    </w:p>
    <w:p>
      <w:pPr>
        <w:pStyle w:val="BodyText"/>
        <w:spacing w:before="275"/>
        <w:ind w:left="220" w:right="211"/>
      </w:pPr>
      <w:r>
        <w:rPr/>
        <w:t>We believe in providing real life, authentic experiences connected to multicultural beliefs and values of our students and community.</w:t>
      </w:r>
      <w:r>
        <w:rPr>
          <w:spacing w:val="40"/>
        </w:rPr>
        <w:t> </w:t>
      </w:r>
      <w:r>
        <w:rPr/>
        <w:t>Teachers value each student’s unique background, experiences, and learning style.</w:t>
      </w:r>
      <w:r>
        <w:rPr>
          <w:spacing w:val="40"/>
        </w:rPr>
        <w:t> </w:t>
      </w:r>
      <w:r>
        <w:rPr/>
        <w:t>Our goal is to make our students lifelong learners, caring citizens, responsible risk-takers,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communicators.</w:t>
      </w:r>
      <w:r>
        <w:rPr>
          <w:spacing w:val="40"/>
        </w:rPr>
        <w:t> </w:t>
      </w:r>
      <w:r>
        <w:rPr/>
        <w:t>Our</w:t>
      </w:r>
      <w:r>
        <w:rPr>
          <w:spacing w:val="-3"/>
        </w:rPr>
        <w:t> </w:t>
      </w:r>
      <w:r>
        <w:rPr/>
        <w:t>belief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includes valuing</w:t>
      </w:r>
      <w:r>
        <w:rPr>
          <w:spacing w:val="-5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use of language as a way of expressing, relating, and self-assessing their own growth and progress.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Language </w:t>
      </w:r>
      <w:r>
        <w:rPr>
          <w:b/>
          <w:spacing w:val="-2"/>
          <w:sz w:val="24"/>
        </w:rPr>
        <w:t>Practices</w:t>
      </w:r>
    </w:p>
    <w:p>
      <w:pPr>
        <w:pStyle w:val="BodyText"/>
        <w:rPr>
          <w:b/>
        </w:rPr>
      </w:pPr>
    </w:p>
    <w:p>
      <w:pPr>
        <w:pStyle w:val="BodyText"/>
        <w:spacing w:after="5"/>
        <w:ind w:left="220"/>
      </w:pPr>
      <w:r>
        <w:rPr/>
        <w:t>Language instruction within the Primary Years Programme at Sarah Smith includes reading, writing, listening, speaking, and viewing skills -- all necessary tools for effective communication.</w:t>
      </w:r>
      <w:r>
        <w:rPr>
          <w:spacing w:val="40"/>
        </w:rPr>
        <w:t> </w:t>
      </w:r>
      <w:r>
        <w:rPr/>
        <w:t>Language skills</w:t>
      </w:r>
      <w:r>
        <w:rPr>
          <w:spacing w:val="-2"/>
        </w:rPr>
        <w:t> </w:t>
      </w:r>
      <w:r>
        <w:rPr/>
        <w:t>mastery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enrichment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life-long</w:t>
      </w:r>
      <w:r>
        <w:rPr>
          <w:spacing w:val="-4"/>
        </w:rPr>
        <w:t> </w:t>
      </w:r>
      <w:r>
        <w:rPr/>
        <w:t>learning.</w:t>
      </w:r>
      <w:r>
        <w:rPr>
          <w:spacing w:val="40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opportunities and multi-modal experiences to build the necessary skills in the classroom.</w:t>
      </w:r>
      <w:r>
        <w:rPr>
          <w:spacing w:val="40"/>
        </w:rPr>
        <w:t> </w:t>
      </w:r>
      <w:r>
        <w:rPr/>
        <w:t>The following are the components of our language-based instruction: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9"/>
        <w:gridCol w:w="3507"/>
        <w:gridCol w:w="3687"/>
      </w:tblGrid>
      <w:tr>
        <w:trPr>
          <w:trHeight w:val="338" w:hRule="atLeast"/>
        </w:trPr>
        <w:tc>
          <w:tcPr>
            <w:tcW w:w="3599" w:type="dxa"/>
          </w:tcPr>
          <w:p>
            <w:pPr>
              <w:pStyle w:val="TableParagraph"/>
              <w:spacing w:before="38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READING</w:t>
            </w:r>
          </w:p>
        </w:tc>
        <w:tc>
          <w:tcPr>
            <w:tcW w:w="3507" w:type="dxa"/>
          </w:tcPr>
          <w:p>
            <w:pPr>
              <w:pStyle w:val="TableParagraph"/>
              <w:spacing w:before="3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WRITING</w:t>
            </w:r>
          </w:p>
        </w:tc>
        <w:tc>
          <w:tcPr>
            <w:tcW w:w="3687" w:type="dxa"/>
          </w:tcPr>
          <w:p>
            <w:pPr>
              <w:pStyle w:val="TableParagraph"/>
              <w:spacing w:before="38"/>
              <w:ind w:left="1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LISTENING/SPEAKING/VIEWING</w:t>
            </w:r>
          </w:p>
        </w:tc>
      </w:tr>
      <w:tr>
        <w:trPr>
          <w:trHeight w:val="3520" w:hRule="atLeast"/>
        </w:trPr>
        <w:tc>
          <w:tcPr>
            <w:tcW w:w="359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i/>
                <w:sz w:val="18"/>
              </w:rPr>
              <w:t>Concepts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 </w:t>
            </w:r>
            <w:r>
              <w:rPr>
                <w:i/>
                <w:spacing w:val="-2"/>
                <w:sz w:val="18"/>
              </w:rPr>
              <w:t>print</w:t>
            </w:r>
            <w:r>
              <w:rPr>
                <w:spacing w:val="-2"/>
                <w:sz w:val="18"/>
              </w:rPr>
              <w:t>:</w:t>
            </w:r>
          </w:p>
          <w:p>
            <w:pPr>
              <w:pStyle w:val="TableParagraph"/>
              <w:spacing w:before="2"/>
              <w:ind w:left="107" w:right="170"/>
              <w:rPr>
                <w:sz w:val="18"/>
              </w:rPr>
            </w:pPr>
            <w:r>
              <w:rPr>
                <w:sz w:val="18"/>
              </w:rPr>
              <w:t>environmental print, guided reading, leveled reading material in all genres, Accelerated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Reader,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word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walls,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various reading materials (ex: internet, literacy games, etc.)</w:t>
            </w:r>
          </w:p>
          <w:p>
            <w:pPr>
              <w:pStyle w:val="TableParagraph"/>
              <w:spacing w:before="20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Phonemic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Awareness:</w:t>
            </w:r>
          </w:p>
          <w:p>
            <w:pPr>
              <w:pStyle w:val="TableParagraph"/>
              <w:spacing w:before="5"/>
              <w:ind w:left="107" w:right="170"/>
              <w:rPr>
                <w:sz w:val="18"/>
              </w:rPr>
            </w:pPr>
            <w:r>
              <w:rPr>
                <w:sz w:val="18"/>
              </w:rPr>
              <w:t>Orton-Gillingham Approach, rhymes, poetry, songs, literacy centers, Fundations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phonics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interactive internet sites</w:t>
            </w:r>
          </w:p>
          <w:p>
            <w:pPr>
              <w:pStyle w:val="TableParagraph"/>
              <w:spacing w:before="204"/>
              <w:ind w:left="107" w:right="500"/>
              <w:jc w:val="both"/>
              <w:rPr>
                <w:sz w:val="18"/>
              </w:rPr>
            </w:pPr>
            <w:r>
              <w:rPr>
                <w:i/>
                <w:spacing w:val="-2"/>
                <w:sz w:val="18"/>
              </w:rPr>
              <w:t>Fluency/Vocabulary/Comprehension: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guided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reading,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leveled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readers,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read aloud, shared reading discussions –</w:t>
            </w:r>
          </w:p>
          <w:p>
            <w:pPr>
              <w:pStyle w:val="TableParagraph"/>
              <w:spacing w:line="187" w:lineRule="exact"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thinking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350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07" w:lineRule="exact" w:before="1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Writer’s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workshop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07" w:lineRule="exact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reflections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inquiry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07" w:lineRule="exact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reports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40" w:lineRule="auto" w:before="0" w:after="0"/>
              <w:ind w:left="467" w:right="177" w:hanging="360"/>
              <w:jc w:val="left"/>
              <w:rPr>
                <w:sz w:val="18"/>
              </w:rPr>
            </w:pPr>
            <w:r>
              <w:rPr>
                <w:sz w:val="18"/>
              </w:rPr>
              <w:t>graphic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organizers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(semantic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maps, Venn diagrams, etc.)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07" w:lineRule="exact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individual,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books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06" w:lineRule="exact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across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curriculum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207" w:lineRule="exact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journals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07" w:lineRule="exact" w:before="1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Computer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> activities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07" w:lineRule="exact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listening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centers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07" w:lineRule="exact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role-play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activities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07" w:lineRule="exact" w:before="0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projects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presentations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18"/>
              </w:rPr>
            </w:pPr>
            <w:r>
              <w:rPr>
                <w:sz w:val="18"/>
              </w:rPr>
              <w:t>guest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readers</w:t>
            </w:r>
          </w:p>
        </w:tc>
      </w:tr>
    </w:tbl>
    <w:p>
      <w:pPr>
        <w:pStyle w:val="BodyText"/>
        <w:spacing w:before="272"/>
        <w:ind w:left="220" w:right="261"/>
        <w:jc w:val="both"/>
      </w:pPr>
      <w:r>
        <w:rPr/>
        <w:t>The</w:t>
      </w:r>
      <w:r>
        <w:rPr>
          <w:spacing w:val="-1"/>
        </w:rPr>
        <w:t> </w:t>
      </w:r>
      <w:r>
        <w:rPr/>
        <w:t>media center provides resources</w:t>
      </w:r>
      <w:r>
        <w:rPr>
          <w:spacing w:val="-1"/>
        </w:rPr>
        <w:t> </w:t>
      </w:r>
      <w:r>
        <w:rPr/>
        <w:t>for literacy</w:t>
      </w:r>
      <w:r>
        <w:rPr>
          <w:spacing w:val="-2"/>
        </w:rPr>
        <w:t> </w:t>
      </w:r>
      <w:r>
        <w:rPr/>
        <w:t>including multicultural and multilingual text,</w:t>
      </w:r>
      <w:r>
        <w:rPr>
          <w:spacing w:val="-1"/>
        </w:rPr>
        <w:t> </w:t>
      </w:r>
      <w:r>
        <w:rPr/>
        <w:t>videos, audio/visual</w:t>
      </w:r>
      <w:r>
        <w:rPr>
          <w:spacing w:val="-3"/>
        </w:rPr>
        <w:t> </w:t>
      </w:r>
      <w:r>
        <w:rPr/>
        <w:t>equipment,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usage</w:t>
      </w:r>
      <w:r>
        <w:rPr>
          <w:spacing w:val="-5"/>
        </w:rPr>
        <w:t> </w:t>
      </w:r>
      <w:r>
        <w:rPr/>
        <w:t>both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group</w:t>
      </w:r>
      <w:r>
        <w:rPr>
          <w:spacing w:val="-3"/>
        </w:rPr>
        <w:t> </w:t>
      </w:r>
      <w:r>
        <w:rPr/>
        <w:t>research.</w:t>
      </w:r>
      <w:r>
        <w:rPr>
          <w:spacing w:val="40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of literacy knowledge and skills is both formal and informal using language practices above.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19" w:footer="793" w:top="1340" w:bottom="980" w:left="500" w:right="620"/>
          <w:pgNumType w:start="1"/>
        </w:sectPr>
      </w:pPr>
    </w:p>
    <w:p>
      <w:pPr>
        <w:spacing w:before="87"/>
        <w:ind w:left="220" w:right="0" w:firstLine="0"/>
        <w:jc w:val="left"/>
        <w:rPr>
          <w:sz w:val="24"/>
        </w:rPr>
      </w:pPr>
      <w:r>
        <w:rPr>
          <w:i/>
          <w:sz w:val="24"/>
        </w:rPr>
        <w:t>Methods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-2"/>
          <w:sz w:val="24"/>
        </w:rPr>
        <w:t>Programs</w:t>
      </w:r>
      <w:r>
        <w:rPr>
          <w:spacing w:val="-2"/>
          <w:sz w:val="24"/>
        </w:rPr>
        <w:t>:</w:t>
      </w:r>
    </w:p>
    <w:p>
      <w:pPr>
        <w:pStyle w:val="BodyText"/>
        <w:spacing w:before="2"/>
        <w:ind w:left="220"/>
      </w:pPr>
      <w:r>
        <w:rPr/>
        <w:t>The</w:t>
      </w:r>
      <w:r>
        <w:rPr>
          <w:spacing w:val="-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utilize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methods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6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across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areas. We</w:t>
      </w:r>
      <w:r>
        <w:rPr>
          <w:spacing w:val="-1"/>
        </w:rPr>
        <w:t> </w:t>
      </w:r>
      <w:r>
        <w:rPr/>
        <w:t>strive to meet a wide range of learning styles by differentiating instruction and creating engaging lessons in the following experiences: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7" w:lineRule="exact" w:before="1" w:after="0"/>
        <w:ind w:left="940" w:right="0" w:hanging="360"/>
        <w:jc w:val="left"/>
        <w:rPr>
          <w:sz w:val="24"/>
        </w:rPr>
      </w:pPr>
      <w:r>
        <w:rPr>
          <w:sz w:val="24"/>
        </w:rPr>
        <w:t>Orton-Gillingham</w:t>
      </w:r>
      <w:r>
        <w:rPr>
          <w:spacing w:val="-6"/>
          <w:sz w:val="24"/>
        </w:rPr>
        <w:t> </w:t>
      </w:r>
      <w:r>
        <w:rPr>
          <w:sz w:val="24"/>
        </w:rPr>
        <w:t>Approach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Fundations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Fountas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Pinnell</w:t>
      </w:r>
      <w:r>
        <w:rPr>
          <w:spacing w:val="-2"/>
          <w:sz w:val="24"/>
        </w:rPr>
        <w:t> </w:t>
      </w:r>
      <w:r>
        <w:rPr>
          <w:sz w:val="24"/>
        </w:rPr>
        <w:t>Interactive</w:t>
      </w:r>
      <w:r>
        <w:rPr>
          <w:spacing w:val="-3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Aloud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Mini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Lessons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Writer’s</w:t>
      </w:r>
      <w:r>
        <w:rPr>
          <w:spacing w:val="-7"/>
          <w:sz w:val="24"/>
        </w:rPr>
        <w:t> </w:t>
      </w:r>
      <w:r>
        <w:rPr>
          <w:sz w:val="24"/>
        </w:rPr>
        <w:t>Workshop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Lucy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Caulkins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Circles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Reader’s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Theatre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writing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exact" w:before="0" w:after="0"/>
        <w:ind w:left="940" w:right="0" w:hanging="360"/>
        <w:jc w:val="left"/>
        <w:rPr>
          <w:sz w:val="24"/>
        </w:rPr>
      </w:pPr>
      <w:r>
        <w:rPr>
          <w:spacing w:val="-4"/>
          <w:sz w:val="24"/>
        </w:rPr>
        <w:t>Lexia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Accelerated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Reading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Events</w:t>
      </w:r>
      <w:r>
        <w:rPr>
          <w:spacing w:val="-5"/>
          <w:sz w:val="24"/>
        </w:rPr>
        <w:t> </w:t>
      </w:r>
      <w:r>
        <w:rPr>
          <w:sz w:val="24"/>
        </w:rPr>
        <w:t>–News</w:t>
      </w:r>
      <w:r>
        <w:rPr>
          <w:spacing w:val="-4"/>
          <w:sz w:val="24"/>
        </w:rPr>
        <w:t> </w:t>
      </w:r>
      <w:r>
        <w:rPr>
          <w:sz w:val="24"/>
        </w:rPr>
        <w:t>ELA,</w:t>
      </w:r>
      <w:r>
        <w:rPr>
          <w:spacing w:val="-5"/>
          <w:sz w:val="24"/>
        </w:rPr>
        <w:t> </w:t>
      </w:r>
      <w:r>
        <w:rPr>
          <w:sz w:val="24"/>
        </w:rPr>
        <w:t>magazines,</w:t>
      </w:r>
      <w:r>
        <w:rPr>
          <w:spacing w:val="-4"/>
          <w:sz w:val="24"/>
        </w:rPr>
        <w:t> </w:t>
      </w:r>
      <w:r>
        <w:rPr>
          <w:sz w:val="24"/>
        </w:rPr>
        <w:t>newspapers,</w:t>
      </w:r>
      <w:r>
        <w:rPr>
          <w:spacing w:val="-4"/>
          <w:sz w:val="24"/>
        </w:rPr>
        <w:t> etc.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5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Book-It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5"/>
          <w:sz w:val="24"/>
        </w:rPr>
        <w:t> </w:t>
      </w:r>
      <w:r>
        <w:rPr>
          <w:sz w:val="24"/>
        </w:rPr>
        <w:t>Flags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program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5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Read-</w:t>
      </w:r>
      <w:r>
        <w:rPr>
          <w:spacing w:val="-7"/>
          <w:sz w:val="24"/>
        </w:rPr>
        <w:t> </w:t>
      </w:r>
      <w:r>
        <w:rPr>
          <w:sz w:val="24"/>
        </w:rPr>
        <w:t>A-</w:t>
      </w:r>
      <w:r>
        <w:rPr>
          <w:spacing w:val="-4"/>
          <w:sz w:val="24"/>
        </w:rPr>
        <w:t>Thon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7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Weekly</w:t>
      </w:r>
      <w:r>
        <w:rPr>
          <w:spacing w:val="-5"/>
          <w:sz w:val="24"/>
        </w:rPr>
        <w:t> </w:t>
      </w:r>
      <w:r>
        <w:rPr>
          <w:sz w:val="24"/>
        </w:rPr>
        <w:t>tutoring</w:t>
      </w:r>
      <w:r>
        <w:rPr>
          <w:spacing w:val="-3"/>
          <w:sz w:val="24"/>
        </w:rPr>
        <w:t> </w:t>
      </w:r>
      <w:r>
        <w:rPr>
          <w:sz w:val="24"/>
        </w:rPr>
        <w:t>sessions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students</w:t>
      </w:r>
    </w:p>
    <w:p>
      <w:pPr>
        <w:spacing w:before="272" w:after="7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Specialists (Art,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Music,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Physical </w:t>
      </w:r>
      <w:r>
        <w:rPr>
          <w:i/>
          <w:spacing w:val="-2"/>
          <w:sz w:val="24"/>
        </w:rPr>
        <w:t>Education)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8"/>
        <w:gridCol w:w="3593"/>
        <w:gridCol w:w="3591"/>
      </w:tblGrid>
      <w:tr>
        <w:trPr>
          <w:trHeight w:val="278" w:hRule="atLeast"/>
        </w:trPr>
        <w:tc>
          <w:tcPr>
            <w:tcW w:w="3608" w:type="dxa"/>
          </w:tcPr>
          <w:p>
            <w:pPr>
              <w:pStyle w:val="TableParagraph"/>
              <w:spacing w:line="258" w:lineRule="exact"/>
              <w:ind w:left="1135"/>
              <w:rPr>
                <w:sz w:val="24"/>
              </w:rPr>
            </w:pPr>
            <w:r>
              <w:rPr>
                <w:sz w:val="24"/>
              </w:rPr>
              <w:t>Art </w:t>
            </w:r>
            <w:r>
              <w:rPr>
                <w:spacing w:val="-2"/>
                <w:sz w:val="24"/>
              </w:rPr>
              <w:t>practices</w:t>
            </w:r>
          </w:p>
        </w:tc>
        <w:tc>
          <w:tcPr>
            <w:tcW w:w="3593" w:type="dxa"/>
          </w:tcPr>
          <w:p>
            <w:pPr>
              <w:pStyle w:val="TableParagraph"/>
              <w:spacing w:line="258" w:lineRule="exact"/>
              <w:ind w:left="969"/>
              <w:rPr>
                <w:sz w:val="24"/>
              </w:rPr>
            </w:pPr>
            <w:r>
              <w:rPr>
                <w:sz w:val="24"/>
              </w:rPr>
              <w:t>Music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practices</w:t>
            </w:r>
          </w:p>
        </w:tc>
        <w:tc>
          <w:tcPr>
            <w:tcW w:w="3591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practices:</w:t>
            </w:r>
          </w:p>
        </w:tc>
      </w:tr>
      <w:tr>
        <w:trPr>
          <w:trHeight w:val="688" w:hRule="atLeast"/>
        </w:trPr>
        <w:tc>
          <w:tcPr>
            <w:tcW w:w="360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Analysis/discussion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technique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derived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student population and master artists.</w:t>
            </w:r>
          </w:p>
        </w:tc>
        <w:tc>
          <w:tcPr>
            <w:tcW w:w="3593" w:type="dxa"/>
          </w:tcPr>
          <w:p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foreign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language </w:t>
            </w:r>
            <w:r>
              <w:rPr>
                <w:spacing w:val="-2"/>
                <w:sz w:val="20"/>
              </w:rPr>
              <w:t>songs</w:t>
            </w:r>
          </w:p>
        </w:tc>
        <w:tc>
          <w:tcPr>
            <w:tcW w:w="359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cards/visual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cues</w:t>
            </w:r>
          </w:p>
        </w:tc>
      </w:tr>
      <w:tr>
        <w:trPr>
          <w:trHeight w:val="690" w:hRule="atLeast"/>
        </w:trPr>
        <w:tc>
          <w:tcPr>
            <w:tcW w:w="360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walls</w:t>
            </w:r>
          </w:p>
        </w:tc>
        <w:tc>
          <w:tcPr>
            <w:tcW w:w="359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musical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notation</w:t>
            </w:r>
          </w:p>
        </w:tc>
        <w:tc>
          <w:tcPr>
            <w:tcW w:w="3591" w:type="dxa"/>
          </w:tcPr>
          <w:p>
            <w:pPr>
              <w:pStyle w:val="TableParagraph"/>
              <w:spacing w:line="230" w:lineRule="exact"/>
              <w:ind w:right="117"/>
              <w:rPr>
                <w:sz w:val="20"/>
              </w:rPr>
            </w:pPr>
            <w:r>
              <w:rPr>
                <w:sz w:val="20"/>
              </w:rPr>
              <w:t>Use of content specific language based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regular </w:t>
            </w:r>
            <w:r>
              <w:rPr>
                <w:spacing w:val="-2"/>
                <w:sz w:val="20"/>
              </w:rPr>
              <w:t>classroom</w:t>
            </w:r>
          </w:p>
        </w:tc>
      </w:tr>
      <w:tr>
        <w:trPr>
          <w:trHeight w:val="460" w:hRule="atLeast"/>
        </w:trPr>
        <w:tc>
          <w:tcPr>
            <w:tcW w:w="3608" w:type="dxa"/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Reflection – creative writing in association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expression</w:t>
            </w:r>
          </w:p>
        </w:tc>
        <w:tc>
          <w:tcPr>
            <w:tcW w:w="3593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Literature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poetry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song correlations, storytelling</w:t>
            </w:r>
          </w:p>
        </w:tc>
        <w:tc>
          <w:tcPr>
            <w:tcW w:w="359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walls</w:t>
            </w:r>
          </w:p>
        </w:tc>
      </w:tr>
      <w:tr>
        <w:trPr>
          <w:trHeight w:val="460" w:hRule="atLeast"/>
        </w:trPr>
        <w:tc>
          <w:tcPr>
            <w:tcW w:w="360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Literature</w:t>
            </w:r>
          </w:p>
        </w:tc>
        <w:tc>
          <w:tcPr>
            <w:tcW w:w="3593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Incorporation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drama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combined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with musical drama/comedy</w:t>
            </w:r>
          </w:p>
        </w:tc>
        <w:tc>
          <w:tcPr>
            <w:tcW w:w="359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Kinesthetic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play</w:t>
            </w:r>
          </w:p>
        </w:tc>
      </w:tr>
      <w:tr>
        <w:trPr>
          <w:trHeight w:val="688" w:hRule="atLeast"/>
        </w:trPr>
        <w:tc>
          <w:tcPr>
            <w:tcW w:w="360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sharing</w:t>
            </w:r>
          </w:p>
        </w:tc>
        <w:tc>
          <w:tcPr>
            <w:tcW w:w="359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Music theory – musical staff diagrams,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musical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flash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cards</w:t>
            </w:r>
          </w:p>
        </w:tc>
        <w:tc>
          <w:tcPr>
            <w:tcW w:w="359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Multicultural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games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cultural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representation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population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 International games unit</w:t>
            </w:r>
          </w:p>
        </w:tc>
      </w:tr>
      <w:tr>
        <w:trPr>
          <w:trHeight w:val="690" w:hRule="atLeast"/>
        </w:trPr>
        <w:tc>
          <w:tcPr>
            <w:tcW w:w="3608" w:type="dxa"/>
          </w:tcPr>
          <w:p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Analysis,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discussion,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creation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 art with emphasis on aesthetic variances to beauty</w:t>
            </w:r>
          </w:p>
        </w:tc>
        <w:tc>
          <w:tcPr>
            <w:tcW w:w="3593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chorus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deeper level of music theory, notation, and </w:t>
            </w:r>
            <w:r>
              <w:rPr>
                <w:spacing w:val="-2"/>
                <w:sz w:val="20"/>
              </w:rPr>
              <w:t>appreciation</w:t>
            </w:r>
          </w:p>
        </w:tc>
        <w:tc>
          <w:tcPr>
            <w:tcW w:w="3591" w:type="dxa"/>
          </w:tcPr>
          <w:p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Collaboration techniques with students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game/activity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</w:tc>
      </w:tr>
      <w:tr>
        <w:trPr>
          <w:trHeight w:val="1379" w:hRule="atLeast"/>
        </w:trPr>
        <w:tc>
          <w:tcPr>
            <w:tcW w:w="36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1" w:type="dxa"/>
          </w:tcPr>
          <w:p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Multicultural games based on cultural representation of population and International games unit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Collaboration techniques with students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game/activity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19" w:footer="793" w:top="1340" w:bottom="980" w:left="500" w:right="620"/>
        </w:sectPr>
      </w:pPr>
    </w:p>
    <w:p>
      <w:pPr>
        <w:spacing w:before="8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Support Staff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</w:t>
      </w:r>
      <w:r>
        <w:rPr>
          <w:b/>
          <w:spacing w:val="-2"/>
          <w:sz w:val="24"/>
        </w:rPr>
        <w:t>Services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20" w:right="211"/>
      </w:pP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diverse</w:t>
      </w:r>
      <w:r>
        <w:rPr>
          <w:spacing w:val="-4"/>
        </w:rPr>
        <w:t> </w:t>
      </w:r>
      <w:r>
        <w:rPr/>
        <w:t>backgrounds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prior</w:t>
      </w:r>
      <w:r>
        <w:rPr>
          <w:spacing w:val="-7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experiences,</w:t>
      </w:r>
      <w:r>
        <w:rPr>
          <w:spacing w:val="-3"/>
        </w:rPr>
        <w:t> </w:t>
      </w:r>
      <w:r>
        <w:rPr/>
        <w:t>Smith</w:t>
      </w:r>
      <w:r>
        <w:rPr>
          <w:spacing w:val="-2"/>
        </w:rPr>
        <w:t> </w:t>
      </w:r>
      <w:r>
        <w:rPr/>
        <w:t>recognizes</w:t>
      </w:r>
      <w:r>
        <w:rPr>
          <w:spacing w:val="-3"/>
        </w:rPr>
        <w:t> </w:t>
      </w:r>
      <w:r>
        <w:rPr/>
        <w:t>abilities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vary. In order to meet those needs, support is given through the following programs: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276" w:after="0"/>
        <w:ind w:left="940" w:right="601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5"/>
          <w:sz w:val="24"/>
        </w:rPr>
        <w:t> </w:t>
      </w:r>
      <w:r>
        <w:rPr>
          <w:sz w:val="24"/>
        </w:rPr>
        <w:t>Support</w:t>
      </w:r>
      <w:r>
        <w:rPr>
          <w:spacing w:val="-6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(SST):</w:t>
      </w:r>
      <w:r>
        <w:rPr>
          <w:spacing w:val="40"/>
          <w:sz w:val="24"/>
        </w:rPr>
        <w:t> </w:t>
      </w:r>
      <w:r>
        <w:rPr>
          <w:sz w:val="24"/>
        </w:rPr>
        <w:t>SST</w:t>
      </w:r>
      <w:r>
        <w:rPr>
          <w:spacing w:val="-3"/>
          <w:sz w:val="24"/>
        </w:rPr>
        <w:t> </w:t>
      </w:r>
      <w:r>
        <w:rPr>
          <w:sz w:val="24"/>
        </w:rPr>
        <w:t>provides</w:t>
      </w:r>
      <w:r>
        <w:rPr>
          <w:spacing w:val="-5"/>
          <w:sz w:val="24"/>
        </w:rPr>
        <w:t> </w:t>
      </w:r>
      <w:r>
        <w:rPr>
          <w:sz w:val="24"/>
        </w:rPr>
        <w:t>a positive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z w:val="24"/>
        </w:rPr>
        <w:t>solving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identify strategies and programs that may alleviate academic, attendance, or behavioral issues experienced by a student.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275" w:after="0"/>
        <w:ind w:left="940" w:right="191" w:hanging="361"/>
        <w:jc w:val="left"/>
        <w:rPr>
          <w:sz w:val="24"/>
        </w:rPr>
      </w:pPr>
      <w:r>
        <w:rPr>
          <w:sz w:val="24"/>
        </w:rPr>
        <w:t>Early Intervention Program (EIP):</w:t>
      </w:r>
      <w:r>
        <w:rPr>
          <w:spacing w:val="40"/>
          <w:sz w:val="24"/>
        </w:rPr>
        <w:t> </w:t>
      </w:r>
      <w:r>
        <w:rPr>
          <w:sz w:val="24"/>
        </w:rPr>
        <w:t>serves students at risk of not reaching or maintaining academic grade level.</w:t>
      </w:r>
      <w:r>
        <w:rPr>
          <w:spacing w:val="80"/>
          <w:sz w:val="24"/>
        </w:rPr>
        <w:t> </w:t>
      </w:r>
      <w:r>
        <w:rPr>
          <w:sz w:val="24"/>
        </w:rPr>
        <w:t>Teachers implement the program using an inclusion and pull-out model.</w:t>
      </w:r>
      <w:r>
        <w:rPr>
          <w:spacing w:val="40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these</w:t>
      </w:r>
      <w:r>
        <w:rPr>
          <w:spacing w:val="-5"/>
          <w:sz w:val="24"/>
        </w:rPr>
        <w:t> </w:t>
      </w:r>
      <w:r>
        <w:rPr>
          <w:sz w:val="24"/>
        </w:rPr>
        <w:t>models,</w:t>
      </w:r>
      <w:r>
        <w:rPr>
          <w:spacing w:val="-5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help</w:t>
      </w:r>
      <w:r>
        <w:rPr>
          <w:spacing w:val="-3"/>
          <w:sz w:val="24"/>
        </w:rPr>
        <w:t> </w:t>
      </w:r>
      <w:r>
        <w:rPr>
          <w:sz w:val="24"/>
        </w:rPr>
        <w:t>students who are below grade level obtain the necessary academic skills to reach grade level performance in the shortest possible time.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273" w:after="0"/>
        <w:ind w:left="940" w:right="553" w:hanging="361"/>
        <w:jc w:val="left"/>
        <w:rPr>
          <w:sz w:val="24"/>
        </w:rPr>
      </w:pPr>
      <w:r>
        <w:rPr>
          <w:sz w:val="24"/>
        </w:rPr>
        <w:t>Gifted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Talented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(Challenge):</w:t>
      </w:r>
      <w:r>
        <w:rPr>
          <w:spacing w:val="40"/>
          <w:sz w:val="24"/>
        </w:rPr>
        <w:t> </w:t>
      </w:r>
      <w:r>
        <w:rPr>
          <w:sz w:val="24"/>
        </w:rPr>
        <w:t>serves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enhancing</w:t>
      </w:r>
      <w:r>
        <w:rPr>
          <w:spacing w:val="-5"/>
          <w:sz w:val="24"/>
        </w:rPr>
        <w:t> </w:t>
      </w:r>
      <w:r>
        <w:rPr>
          <w:sz w:val="24"/>
        </w:rPr>
        <w:t>critical</w:t>
      </w:r>
      <w:r>
        <w:rPr>
          <w:spacing w:val="-4"/>
          <w:sz w:val="24"/>
        </w:rPr>
        <w:t> </w:t>
      </w:r>
      <w:r>
        <w:rPr>
          <w:sz w:val="24"/>
        </w:rPr>
        <w:t>thinking, problem solving, abstract thinking, and creativity skills.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275" w:after="0"/>
        <w:ind w:left="940" w:right="290" w:hanging="361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Program:</w:t>
      </w:r>
      <w:r>
        <w:rPr>
          <w:spacing w:val="-4"/>
          <w:sz w:val="24"/>
        </w:rPr>
        <w:t> </w:t>
      </w:r>
      <w:r>
        <w:rPr>
          <w:sz w:val="24"/>
        </w:rPr>
        <w:t>serves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providing support</w:t>
      </w:r>
      <w:r>
        <w:rPr>
          <w:spacing w:val="-4"/>
          <w:sz w:val="24"/>
        </w:rPr>
        <w:t> </w:t>
      </w:r>
      <w:r>
        <w:rPr>
          <w:sz w:val="24"/>
        </w:rPr>
        <w:t>services,</w:t>
      </w:r>
      <w:r>
        <w:rPr>
          <w:spacing w:val="-4"/>
          <w:sz w:val="24"/>
        </w:rPr>
        <w:t> </w:t>
      </w:r>
      <w:r>
        <w:rPr>
          <w:sz w:val="24"/>
        </w:rPr>
        <w:t>strategies,</w:t>
      </w:r>
      <w:r>
        <w:rPr>
          <w:spacing w:val="-4"/>
          <w:sz w:val="24"/>
        </w:rPr>
        <w:t> </w:t>
      </w:r>
      <w:r>
        <w:rPr>
          <w:sz w:val="24"/>
        </w:rPr>
        <w:t>and/or support staff for specific learning or medical needs in the least restrictive environment based on IEPs (Individualized Education Plan).</w:t>
      </w:r>
    </w:p>
    <w:p>
      <w:pPr>
        <w:spacing w:before="272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Dual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Immersion</w:t>
      </w:r>
      <w:r>
        <w:rPr>
          <w:i/>
          <w:spacing w:val="-2"/>
          <w:sz w:val="24"/>
        </w:rPr>
        <w:t> (DLI):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220" w:right="211"/>
      </w:pPr>
      <w:r>
        <w:rPr/>
        <w:t>The</w:t>
      </w:r>
      <w:r>
        <w:rPr>
          <w:spacing w:val="-2"/>
        </w:rPr>
        <w:t> </w:t>
      </w:r>
      <w:r>
        <w:rPr/>
        <w:t>dual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Sarah</w:t>
      </w:r>
      <w:r>
        <w:rPr>
          <w:spacing w:val="-2"/>
        </w:rPr>
        <w:t> </w:t>
      </w:r>
      <w:r>
        <w:rPr/>
        <w:t>Smith</w:t>
      </w:r>
      <w:r>
        <w:rPr>
          <w:spacing w:val="-4"/>
        </w:rPr>
        <w:t> </w:t>
      </w:r>
      <w:r>
        <w:rPr/>
        <w:t>Elementary 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cohort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50/50</w:t>
      </w:r>
      <w:r>
        <w:rPr>
          <w:spacing w:val="-4"/>
        </w:rPr>
        <w:t> </w:t>
      </w:r>
      <w:r>
        <w:rPr/>
        <w:t>Two-Way Spanish Model.</w:t>
      </w:r>
      <w:r>
        <w:rPr>
          <w:spacing w:val="40"/>
        </w:rPr>
        <w:t> </w:t>
      </w:r>
      <w:r>
        <w:rPr/>
        <w:t>Beginning in kindergarten, we strive to have 25 native Spanish-speaking students and 25 native English-speaking students who will be mixed together between two homerooms.</w:t>
      </w:r>
    </w:p>
    <w:p>
      <w:pPr>
        <w:pStyle w:val="BodyText"/>
        <w:ind w:left="220" w:right="211"/>
      </w:pPr>
      <w:r>
        <w:rPr/>
        <w:t>Students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spend</w:t>
      </w:r>
      <w:r>
        <w:rPr>
          <w:spacing w:val="-2"/>
        </w:rPr>
        <w:t> </w:t>
      </w:r>
      <w:r>
        <w:rPr/>
        <w:t>half of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day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English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speaking</w:t>
      </w:r>
      <w:r>
        <w:rPr>
          <w:spacing w:val="-3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 half in a Spanish only speaking classroom.</w:t>
      </w:r>
      <w:r>
        <w:rPr>
          <w:spacing w:val="40"/>
        </w:rPr>
        <w:t> </w:t>
      </w:r>
      <w:r>
        <w:rPr/>
        <w:t>The cohort of approximately 50 students will move through elementary school together from grade to grade.</w:t>
      </w:r>
      <w:r>
        <w:rPr>
          <w:spacing w:val="40"/>
        </w:rPr>
        <w:t> </w:t>
      </w:r>
      <w:r>
        <w:rPr/>
        <w:t>Students will be reassigned to a new homeroom each school year, but will stay among the 50 DI students.</w:t>
      </w:r>
    </w:p>
    <w:p>
      <w:pPr>
        <w:pStyle w:val="BodyText"/>
      </w:pPr>
    </w:p>
    <w:p>
      <w:pPr>
        <w:spacing w:before="0"/>
        <w:ind w:left="94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APS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Dual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Immersion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Vision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Mission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Statement</w:t>
      </w:r>
    </w:p>
    <w:p>
      <w:pPr>
        <w:pStyle w:val="BodyText"/>
        <w:rPr>
          <w:b/>
        </w:rPr>
      </w:pPr>
    </w:p>
    <w:p>
      <w:pPr>
        <w:spacing w:before="1"/>
        <w:ind w:left="9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Vision</w:t>
      </w:r>
    </w:p>
    <w:p>
      <w:pPr>
        <w:pStyle w:val="BodyText"/>
        <w:ind w:left="940" w:right="211"/>
      </w:pPr>
      <w:r>
        <w:rPr/>
        <w:t>APS</w:t>
      </w:r>
      <w:r>
        <w:rPr>
          <w:spacing w:val="-4"/>
        </w:rPr>
        <w:t> </w:t>
      </w:r>
      <w:r>
        <w:rPr/>
        <w:t>Dual</w:t>
      </w:r>
      <w:r>
        <w:rPr>
          <w:spacing w:val="-4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Immersion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rigorous</w:t>
      </w:r>
      <w:r>
        <w:rPr>
          <w:spacing w:val="-4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develops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/>
        <w:t>linguistic and academic proficiency in two languages while simultaneously fostering positive cross- cultural attitudes.</w:t>
      </w:r>
    </w:p>
    <w:p>
      <w:pPr>
        <w:pStyle w:val="BodyText"/>
      </w:pPr>
    </w:p>
    <w:p>
      <w:pPr>
        <w:spacing w:before="0"/>
        <w:ind w:left="9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Mission</w:t>
      </w:r>
    </w:p>
    <w:p>
      <w:pPr>
        <w:pStyle w:val="BodyText"/>
        <w:ind w:left="940" w:right="211"/>
      </w:pP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caring</w:t>
      </w:r>
      <w:r>
        <w:rPr>
          <w:spacing w:val="-6"/>
        </w:rPr>
        <w:t> </w:t>
      </w:r>
      <w:r>
        <w:rPr/>
        <w:t>culture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global</w:t>
      </w:r>
      <w:r>
        <w:rPr>
          <w:spacing w:val="-7"/>
        </w:rPr>
        <w:t> </w:t>
      </w:r>
      <w:r>
        <w:rPr/>
        <w:t>awareness,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APS</w:t>
      </w:r>
      <w:r>
        <w:rPr>
          <w:spacing w:val="-4"/>
        </w:rPr>
        <w:t> </w:t>
      </w:r>
      <w:r>
        <w:rPr/>
        <w:t>dual</w:t>
      </w:r>
      <w:r>
        <w:rPr>
          <w:spacing w:val="-4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immersion</w:t>
      </w:r>
      <w:r>
        <w:rPr>
          <w:spacing w:val="-4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will graduate biliterate AND ready for college and career.</w:t>
      </w:r>
    </w:p>
    <w:p>
      <w:pPr>
        <w:pStyle w:val="BodyText"/>
      </w:pPr>
    </w:p>
    <w:p>
      <w:pPr>
        <w:spacing w:before="0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Program </w:t>
      </w:r>
      <w:r>
        <w:rPr>
          <w:b/>
          <w:spacing w:val="-2"/>
          <w:sz w:val="24"/>
        </w:rPr>
        <w:t>Goals</w:t>
      </w:r>
    </w:p>
    <w:p>
      <w:pPr>
        <w:pStyle w:val="BodyText"/>
        <w:ind w:left="940" w:right="211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Dual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Immersion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Atlanta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move our students towards biliteracy through engaging instruction with inspiring teachers.</w:t>
      </w:r>
    </w:p>
    <w:p>
      <w:pPr>
        <w:pStyle w:val="BodyText"/>
        <w:ind w:left="940"/>
      </w:pPr>
      <w:r>
        <w:rPr/>
        <w:t>The</w:t>
      </w:r>
      <w:r>
        <w:rPr>
          <w:spacing w:val="-4"/>
        </w:rPr>
        <w:t> </w:t>
      </w:r>
      <w:r>
        <w:rPr/>
        <w:t>goals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Dual</w:t>
      </w:r>
      <w:r>
        <w:rPr>
          <w:spacing w:val="-6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Immersion</w:t>
      </w:r>
      <w:r>
        <w:rPr>
          <w:spacing w:val="-5"/>
        </w:rPr>
        <w:t> </w:t>
      </w:r>
      <w:r>
        <w:rPr/>
        <w:t>program</w:t>
      </w:r>
      <w:r>
        <w:rPr>
          <w:spacing w:val="-3"/>
        </w:rPr>
        <w:t> </w:t>
      </w:r>
      <w:r>
        <w:rPr>
          <w:spacing w:val="-4"/>
        </w:rPr>
        <w:t>are:</w:t>
      </w:r>
    </w:p>
    <w:p>
      <w:pPr>
        <w:spacing w:after="0"/>
        <w:sectPr>
          <w:pgSz w:w="12240" w:h="15840"/>
          <w:pgMar w:header="719" w:footer="793" w:top="1340" w:bottom="980" w:left="500" w:right="620"/>
        </w:sectPr>
      </w:pP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0" w:lineRule="auto" w:before="89" w:after="0"/>
        <w:ind w:left="1660" w:right="51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equip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enable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other than their own;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0" w:lineRule="auto" w:before="1" w:after="0"/>
        <w:ind w:left="1660" w:right="20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allow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compete</w:t>
      </w:r>
      <w:r>
        <w:rPr>
          <w:spacing w:val="-4"/>
          <w:sz w:val="24"/>
        </w:rPr>
        <w:t> </w:t>
      </w:r>
      <w:r>
        <w:rPr>
          <w:sz w:val="24"/>
        </w:rPr>
        <w:t>effectively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global </w:t>
      </w:r>
      <w:r>
        <w:rPr>
          <w:spacing w:val="-2"/>
          <w:sz w:val="24"/>
        </w:rPr>
        <w:t>community;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0" w:lineRule="auto" w:before="0" w:after="0"/>
        <w:ind w:left="1660" w:right="51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listening,</w:t>
      </w:r>
      <w:r>
        <w:rPr>
          <w:spacing w:val="-4"/>
          <w:sz w:val="24"/>
        </w:rPr>
        <w:t> </w:t>
      </w:r>
      <w:r>
        <w:rPr>
          <w:sz w:val="24"/>
        </w:rPr>
        <w:t>speaking,</w:t>
      </w:r>
      <w:r>
        <w:rPr>
          <w:spacing w:val="-4"/>
          <w:sz w:val="24"/>
        </w:rPr>
        <w:t> </w:t>
      </w:r>
      <w:r>
        <w:rPr>
          <w:sz w:val="24"/>
        </w:rPr>
        <w:t>reading,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z w:val="24"/>
        </w:rPr>
        <w:t>competence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two </w:t>
      </w:r>
      <w:r>
        <w:rPr>
          <w:spacing w:val="-2"/>
          <w:sz w:val="24"/>
        </w:rPr>
        <w:t>languages: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6"/>
          <w:sz w:val="24"/>
        </w:rPr>
        <w:t> </w:t>
      </w:r>
      <w:r>
        <w:rPr>
          <w:sz w:val="24"/>
        </w:rPr>
        <w:t>proficiency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-2"/>
          <w:sz w:val="24"/>
        </w:rPr>
        <w:t> areas;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non-print</w:t>
      </w:r>
      <w:r>
        <w:rPr>
          <w:spacing w:val="-3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absorb</w:t>
      </w:r>
      <w:r>
        <w:rPr>
          <w:spacing w:val="-3"/>
          <w:sz w:val="24"/>
        </w:rPr>
        <w:t> </w:t>
      </w:r>
      <w:r>
        <w:rPr>
          <w:sz w:val="24"/>
        </w:rPr>
        <w:t>information;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</w:tabs>
        <w:spacing w:line="240" w:lineRule="auto" w:before="0" w:after="0"/>
        <w:ind w:left="166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increase</w:t>
      </w:r>
      <w:r>
        <w:rPr>
          <w:spacing w:val="-5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students’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culture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culture(s)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others.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English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Speakers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Languages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(ESOL):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220" w:right="211"/>
      </w:pPr>
      <w:r>
        <w:rPr/>
        <w:t>The goal of the ESOL program is to enhance language acquisition and to introduce and practice/develop</w:t>
      </w:r>
      <w:r>
        <w:rPr>
          <w:spacing w:val="-2"/>
        </w:rPr>
        <w:t> </w:t>
      </w:r>
      <w:r>
        <w:rPr/>
        <w:t>transdisciplinary</w:t>
      </w:r>
      <w:r>
        <w:rPr>
          <w:spacing w:val="-7"/>
        </w:rPr>
        <w:t> </w:t>
      </w:r>
      <w:r>
        <w:rPr/>
        <w:t>skills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classroom.</w:t>
      </w:r>
      <w:r>
        <w:rPr>
          <w:spacing w:val="40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enter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through the following process:</w:t>
      </w:r>
      <w:r>
        <w:rPr>
          <w:spacing w:val="40"/>
        </w:rPr>
        <w:t> </w:t>
      </w:r>
      <w:r>
        <w:rPr/>
        <w:t>First, a home language survey is given to identify mother-tongue language spoken at home.</w:t>
      </w:r>
      <w:r>
        <w:rPr>
          <w:spacing w:val="40"/>
        </w:rPr>
        <w:t> </w:t>
      </w:r>
      <w:r>
        <w:rPr/>
        <w:t>Based on survey results, students whose home language is anything other than English are given the WIDA Screener to determine eligibility in the ESOL program.</w:t>
      </w:r>
      <w:r>
        <w:rPr>
          <w:spacing w:val="40"/>
        </w:rPr>
        <w:t> </w:t>
      </w:r>
      <w:r>
        <w:rPr/>
        <w:t>The ACCESS (Assessing Comprehension Communication English State – to – State) is given in the winter to determine eligibility and language proficiency level for each student.</w:t>
      </w:r>
      <w:r>
        <w:rPr>
          <w:spacing w:val="40"/>
        </w:rPr>
        <w:t> </w:t>
      </w:r>
      <w:r>
        <w:rPr/>
        <w:t>The ESOL teacher is responsible for assessing students’ language proficiency on a regular basis.</w:t>
      </w:r>
    </w:p>
    <w:p>
      <w:pPr>
        <w:pStyle w:val="BodyText"/>
      </w:pPr>
    </w:p>
    <w:p>
      <w:pPr>
        <w:pStyle w:val="BodyText"/>
        <w:ind w:left="220" w:right="218"/>
      </w:pPr>
      <w:r>
        <w:rPr/>
        <w:t>The ESOL program develops the skills of listening, speaking, reading, and writing in English. Listening and speaking skills are developed through choral reading, question and answer exercises, shared-inquiry discussions, and the use of technology.</w:t>
      </w:r>
      <w:r>
        <w:rPr>
          <w:spacing w:val="40"/>
        </w:rPr>
        <w:t> </w:t>
      </w:r>
      <w:r>
        <w:rPr/>
        <w:t>Reading and writing skills are developed through phonics instruction of target language, visual and real life models for the development of vocabulary,</w:t>
      </w:r>
      <w:r>
        <w:rPr>
          <w:spacing w:val="-4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adaptive</w:t>
      </w:r>
      <w:r>
        <w:rPr>
          <w:spacing w:val="-4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technology,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materials/literature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to enhance skill development in order for students to participate more independently in the classroom.</w:t>
      </w:r>
    </w:p>
    <w:p>
      <w:pPr>
        <w:pStyle w:val="BodyText"/>
      </w:pPr>
    </w:p>
    <w:p>
      <w:pPr>
        <w:pStyle w:val="BodyText"/>
        <w:spacing w:before="1"/>
        <w:ind w:left="220" w:right="211"/>
      </w:pPr>
      <w:r>
        <w:rPr/>
        <w:t>The</w:t>
      </w:r>
      <w:r>
        <w:rPr>
          <w:spacing w:val="-3"/>
        </w:rPr>
        <w:t> </w:t>
      </w:r>
      <w:r>
        <w:rPr/>
        <w:t>ESOL</w:t>
      </w:r>
      <w:r>
        <w:rPr>
          <w:spacing w:val="-2"/>
        </w:rPr>
        <w:t> </w:t>
      </w:r>
      <w:r>
        <w:rPr/>
        <w:t>teacher</w:t>
      </w:r>
      <w:r>
        <w:rPr>
          <w:spacing w:val="-3"/>
        </w:rPr>
        <w:t> </w:t>
      </w:r>
      <w:r>
        <w:rPr/>
        <w:t>communicates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regular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parents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inform</w:t>
      </w:r>
      <w:r>
        <w:rPr>
          <w:spacing w:val="-3"/>
        </w:rPr>
        <w:t> </w:t>
      </w:r>
      <w:r>
        <w:rPr/>
        <w:t>them of their student’s progress within the program.</w:t>
      </w:r>
      <w:r>
        <w:rPr>
          <w:spacing w:val="40"/>
        </w:rPr>
        <w:t> </w:t>
      </w:r>
      <w:r>
        <w:rPr/>
        <w:t>Ongoing communication with the parents is accomplished through parent workshops, our</w:t>
      </w:r>
      <w:r>
        <w:rPr>
          <w:spacing w:val="-1"/>
        </w:rPr>
        <w:t> </w:t>
      </w:r>
      <w:r>
        <w:rPr/>
        <w:t>parent liaison, and by</w:t>
      </w:r>
      <w:r>
        <w:rPr>
          <w:spacing w:val="-3"/>
        </w:rPr>
        <w:t> </w:t>
      </w:r>
      <w:r>
        <w:rPr/>
        <w:t>using technology</w:t>
      </w:r>
      <w:r>
        <w:rPr>
          <w:spacing w:val="-1"/>
        </w:rPr>
        <w:t> </w:t>
      </w:r>
      <w:r>
        <w:rPr/>
        <w:t>that allows for text translations in the parent’s native language.</w:t>
      </w:r>
    </w:p>
    <w:p>
      <w:pPr>
        <w:pStyle w:val="BodyText"/>
        <w:spacing w:before="276"/>
        <w:ind w:left="220" w:right="211"/>
      </w:pPr>
      <w:r>
        <w:rPr/>
        <w:t>District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ESOL</w:t>
      </w:r>
      <w:r>
        <w:rPr>
          <w:spacing w:val="-2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center</w:t>
      </w:r>
      <w:r>
        <w:rPr>
          <w:spacing w:val="-6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workshops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parents</w:t>
      </w:r>
      <w:r>
        <w:rPr>
          <w:spacing w:val="-5"/>
        </w:rPr>
        <w:t> </w:t>
      </w:r>
      <w:r>
        <w:rPr/>
        <w:t>on an as-needed basis to familiarize each group with goals/expectations of the program and learning strategies to help classroom instruction and support strategies for the home.</w:t>
      </w:r>
    </w:p>
    <w:p>
      <w:pPr>
        <w:pStyle w:val="BodyText"/>
      </w:pPr>
    </w:p>
    <w:p>
      <w:pPr>
        <w:pStyle w:val="BodyText"/>
        <w:ind w:left="220"/>
      </w:pPr>
      <w:r>
        <w:rPr/>
        <w:t>Mother-Tongue</w:t>
      </w:r>
      <w:r>
        <w:rPr>
          <w:spacing w:val="-16"/>
        </w:rPr>
        <w:t> </w:t>
      </w:r>
      <w:r>
        <w:rPr>
          <w:spacing w:val="-2"/>
        </w:rPr>
        <w:t>Support:</w:t>
      </w:r>
    </w:p>
    <w:p>
      <w:pPr>
        <w:pStyle w:val="BodyText"/>
      </w:pPr>
    </w:p>
    <w:p>
      <w:pPr>
        <w:pStyle w:val="BodyText"/>
        <w:ind w:left="220"/>
      </w:pPr>
      <w:r>
        <w:rPr/>
        <w:t>Presently, Smith has several home languages other than English, including Spanish, Chinese, Indonesian,</w:t>
      </w:r>
      <w:r>
        <w:rPr>
          <w:spacing w:val="-4"/>
        </w:rPr>
        <w:t> </w:t>
      </w:r>
      <w:r>
        <w:rPr/>
        <w:t>Farsi,</w:t>
      </w:r>
      <w:r>
        <w:rPr>
          <w:spacing w:val="-4"/>
        </w:rPr>
        <w:t> </w:t>
      </w:r>
      <w:r>
        <w:rPr/>
        <w:t>Russian,</w:t>
      </w:r>
      <w:r>
        <w:rPr>
          <w:spacing w:val="-4"/>
        </w:rPr>
        <w:t> </w:t>
      </w:r>
      <w:r>
        <w:rPr/>
        <w:t>Polish,</w:t>
      </w:r>
      <w:r>
        <w:rPr>
          <w:spacing w:val="-4"/>
        </w:rPr>
        <w:t> </w:t>
      </w:r>
      <w:r>
        <w:rPr/>
        <w:t>Portuguese,</w:t>
      </w:r>
      <w:r>
        <w:rPr>
          <w:spacing w:val="-6"/>
        </w:rPr>
        <w:t> </w:t>
      </w:r>
      <w:r>
        <w:rPr/>
        <w:t>Turkish,</w:t>
      </w:r>
      <w:r>
        <w:rPr>
          <w:spacing w:val="-6"/>
        </w:rPr>
        <w:t> </w:t>
      </w:r>
      <w:r>
        <w:rPr/>
        <w:t>Korean,</w:t>
      </w:r>
      <w:r>
        <w:rPr>
          <w:spacing w:val="-6"/>
        </w:rPr>
        <w:t> </w:t>
      </w:r>
      <w:r>
        <w:rPr/>
        <w:t>Sinhalese,</w:t>
      </w:r>
      <w:r>
        <w:rPr>
          <w:spacing w:val="-4"/>
        </w:rPr>
        <w:t> </w:t>
      </w:r>
      <w:r>
        <w:rPr/>
        <w:t>Georgian,</w:t>
      </w:r>
      <w:r>
        <w:rPr>
          <w:spacing w:val="-4"/>
        </w:rPr>
        <w:t> </w:t>
      </w:r>
      <w:r>
        <w:rPr/>
        <w:t>Hindi,</w:t>
      </w:r>
      <w:r>
        <w:rPr>
          <w:spacing w:val="-4"/>
        </w:rPr>
        <w:t> </w:t>
      </w:r>
      <w:r>
        <w:rPr/>
        <w:t>French, German, and Urdu.</w:t>
      </w:r>
    </w:p>
    <w:p>
      <w:pPr>
        <w:pStyle w:val="BodyText"/>
      </w:pPr>
    </w:p>
    <w:p>
      <w:pPr>
        <w:pStyle w:val="BodyText"/>
        <w:ind w:left="220"/>
      </w:pPr>
      <w:r>
        <w:rPr/>
        <w:t>Smith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2"/>
        </w:rPr>
        <w:t>offers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40" w:lineRule="auto" w:before="1" w:after="0"/>
        <w:ind w:left="940" w:right="609" w:hanging="361"/>
        <w:jc w:val="left"/>
        <w:rPr>
          <w:sz w:val="24"/>
        </w:rPr>
      </w:pPr>
      <w:r>
        <w:rPr>
          <w:sz w:val="24"/>
        </w:rPr>
        <w:t>Interpreters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translation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Atlanta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English</w:t>
      </w:r>
      <w:r>
        <w:rPr>
          <w:spacing w:val="-4"/>
          <w:sz w:val="24"/>
        </w:rPr>
        <w:t> </w:t>
      </w:r>
      <w:r>
        <w:rPr>
          <w:sz w:val="24"/>
        </w:rPr>
        <w:t>Language Center (Campbell Center)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93" w:lineRule="exact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encouraged.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header="719" w:footer="793" w:top="1340" w:bottom="1020" w:left="500" w:right="620"/>
        </w:sectPr>
      </w:pP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37" w:lineRule="auto" w:before="92" w:after="0"/>
        <w:ind w:left="940" w:right="193" w:hanging="361"/>
        <w:jc w:val="left"/>
        <w:rPr>
          <w:sz w:val="24"/>
        </w:rPr>
      </w:pPr>
      <w:r>
        <w:rPr>
          <w:sz w:val="24"/>
        </w:rPr>
        <w:t>Smith facilitates informational meetings for families with students participating in the ESOL program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families</w:t>
      </w:r>
      <w:r>
        <w:rPr>
          <w:spacing w:val="-3"/>
          <w:sz w:val="24"/>
        </w:rPr>
        <w:t> </w:t>
      </w:r>
      <w:r>
        <w:rPr>
          <w:sz w:val="24"/>
        </w:rPr>
        <w:t>whose</w:t>
      </w:r>
      <w:r>
        <w:rPr>
          <w:spacing w:val="-3"/>
          <w:sz w:val="24"/>
        </w:rPr>
        <w:t> </w:t>
      </w:r>
      <w:r>
        <w:rPr>
          <w:sz w:val="24"/>
        </w:rPr>
        <w:t>mother</w:t>
      </w:r>
      <w:r>
        <w:rPr>
          <w:spacing w:val="-6"/>
          <w:sz w:val="24"/>
        </w:rPr>
        <w:t> </w:t>
      </w:r>
      <w:r>
        <w:rPr>
          <w:sz w:val="24"/>
        </w:rPr>
        <w:t>tongue is not English.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40" w:lineRule="auto" w:before="3" w:after="0"/>
        <w:ind w:left="940" w:right="0" w:hanging="360"/>
        <w:jc w:val="left"/>
        <w:rPr>
          <w:sz w:val="24"/>
        </w:rPr>
      </w:pPr>
      <w:r>
        <w:rPr>
          <w:sz w:val="24"/>
        </w:rPr>
        <w:t>Smith</w:t>
      </w:r>
      <w:r>
        <w:rPr>
          <w:spacing w:val="-5"/>
          <w:sz w:val="24"/>
        </w:rPr>
        <w:t> </w:t>
      </w:r>
      <w:r>
        <w:rPr>
          <w:sz w:val="24"/>
        </w:rPr>
        <w:t>provides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translation</w:t>
      </w:r>
      <w:r>
        <w:rPr>
          <w:spacing w:val="-5"/>
          <w:sz w:val="24"/>
        </w:rPr>
        <w:t> </w:t>
      </w:r>
      <w:r>
        <w:rPr>
          <w:sz w:val="24"/>
        </w:rPr>
        <w:t>option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websites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blogs</w:t>
      </w:r>
    </w:p>
    <w:p>
      <w:pPr>
        <w:spacing w:before="274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Instruction</w:t>
      </w:r>
      <w:r>
        <w:rPr>
          <w:b/>
          <w:spacing w:val="-2"/>
          <w:sz w:val="24"/>
        </w:rPr>
        <w:t> (French)</w:t>
      </w:r>
    </w:p>
    <w:p>
      <w:pPr>
        <w:pStyle w:val="BodyText"/>
        <w:rPr>
          <w:b/>
        </w:rPr>
      </w:pPr>
    </w:p>
    <w:p>
      <w:pPr>
        <w:pStyle w:val="BodyText"/>
        <w:ind w:left="220" w:right="126"/>
      </w:pPr>
      <w:r>
        <w:rPr/>
        <w:t>French is Sarah Smith’s additional language of instruction for First through Fifth grade.</w:t>
      </w:r>
      <w:r>
        <w:rPr>
          <w:spacing w:val="40"/>
        </w:rPr>
        <w:t> </w:t>
      </w:r>
      <w:r>
        <w:rPr/>
        <w:t>The classes provide a complete language environment and all three teachers commit to speaking 90 percent of</w:t>
      </w:r>
      <w:r>
        <w:rPr/>
        <w:t> the time in French.</w:t>
      </w:r>
      <w:r>
        <w:rPr>
          <w:spacing w:val="80"/>
        </w:rPr>
        <w:t> </w:t>
      </w:r>
      <w:r>
        <w:rPr/>
        <w:t>Movement, music, art, drama, and food are used to teach the target language</w:t>
      </w:r>
      <w:r>
        <w:rPr>
          <w:spacing w:val="40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culture.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teachers’</w:t>
      </w:r>
      <w:r>
        <w:rPr>
          <w:spacing w:val="-4"/>
        </w:rPr>
        <w:t> </w:t>
      </w:r>
      <w:r>
        <w:rPr/>
        <w:t>decorated</w:t>
      </w:r>
      <w:r>
        <w:rPr>
          <w:spacing w:val="-2"/>
        </w:rPr>
        <w:t> </w:t>
      </w:r>
      <w:r>
        <w:rPr/>
        <w:t>carts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classrooms,</w:t>
      </w:r>
      <w:r>
        <w:rPr>
          <w:spacing w:val="-2"/>
        </w:rPr>
        <w:t> </w:t>
      </w:r>
      <w:r>
        <w:rPr/>
        <w:t>posters,</w:t>
      </w:r>
      <w:r>
        <w:rPr>
          <w:spacing w:val="-5"/>
        </w:rPr>
        <w:t> </w:t>
      </w:r>
      <w:r>
        <w:rPr/>
        <w:t>props,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costumes</w:t>
      </w:r>
      <w:r>
        <w:rPr>
          <w:spacing w:val="-4"/>
        </w:rPr>
        <w:t> </w:t>
      </w:r>
      <w:r>
        <w:rPr/>
        <w:t>enhance the French language experience.</w:t>
      </w:r>
    </w:p>
    <w:p>
      <w:pPr>
        <w:pStyle w:val="BodyText"/>
        <w:spacing w:before="1"/>
      </w:pPr>
    </w:p>
    <w:p>
      <w:pPr>
        <w:pStyle w:val="BodyText"/>
        <w:ind w:left="220" w:right="127"/>
      </w:pPr>
      <w:r>
        <w:rPr/>
        <w:t>The teachers support and reinforce the grade level curriculum by making connections with language arts, reading, math, social studies, science, music, physical education, and art.</w:t>
      </w:r>
      <w:r>
        <w:rPr>
          <w:spacing w:val="40"/>
        </w:rPr>
        <w:t> </w:t>
      </w:r>
      <w:r>
        <w:rPr/>
        <w:t>Thematic units in French classes overlap and link directly, when possible, to the PYP units of inquiry throughout the year.</w:t>
      </w:r>
      <w:r>
        <w:rPr>
          <w:spacing w:val="40"/>
        </w:rPr>
        <w:t> </w:t>
      </w:r>
      <w:r>
        <w:rPr/>
        <w:t>The second language instruction includes the following four areas of expression:</w:t>
      </w:r>
      <w:r>
        <w:rPr>
          <w:spacing w:val="40"/>
        </w:rPr>
        <w:t> </w:t>
      </w:r>
      <w:r>
        <w:rPr/>
        <w:t>listening, speaking, reading, and writing using an extensive variety of activities.</w:t>
      </w:r>
      <w:r>
        <w:rPr>
          <w:spacing w:val="40"/>
        </w:rPr>
        <w:t> </w:t>
      </w:r>
      <w:r>
        <w:rPr/>
        <w:t>Students build language and practical life skills by engaging in a variety of activities, such as role-play, dialogues, songs, journals, projects, labeling, word walls, research, and Internet usage.</w:t>
      </w:r>
      <w:r>
        <w:rPr>
          <w:spacing w:val="78"/>
        </w:rPr>
        <w:t> </w:t>
      </w:r>
      <w:r>
        <w:rPr/>
        <w:t>Teachers seek to address the needs of all students by diversifying student groupings and differentiating instruction.</w:t>
      </w:r>
      <w:r>
        <w:rPr>
          <w:spacing w:val="80"/>
        </w:rPr>
        <w:t> </w:t>
      </w:r>
      <w:r>
        <w:rPr/>
        <w:t>The French teachers</w:t>
      </w:r>
      <w:r>
        <w:rPr/>
        <w:t> also</w:t>
      </w:r>
      <w:r>
        <w:rPr>
          <w:spacing w:val="-2"/>
        </w:rPr>
        <w:t> </w:t>
      </w:r>
      <w:r>
        <w:rPr/>
        <w:t>support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teachers’</w:t>
      </w:r>
      <w:r>
        <w:rPr>
          <w:spacing w:val="-4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goals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frequent dialogues.</w:t>
      </w:r>
      <w:r>
        <w:rPr>
          <w:spacing w:val="80"/>
        </w:rPr>
        <w:t> </w:t>
      </w:r>
      <w:r>
        <w:rPr/>
        <w:t>When necessary, French teachers communicate directly with students and their parents</w:t>
      </w:r>
      <w:r>
        <w:rPr>
          <w:spacing w:val="40"/>
        </w:rPr>
        <w:t> </w:t>
      </w:r>
      <w:r>
        <w:rPr/>
        <w:t>to resolve behavioral, emotional, or other concerns.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Roles and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Responsibilities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20"/>
      </w:pPr>
      <w:r>
        <w:rPr/>
        <w:t>Sarah</w:t>
      </w:r>
      <w:r>
        <w:rPr>
          <w:spacing w:val="-5"/>
        </w:rPr>
        <w:t> </w:t>
      </w:r>
      <w:r>
        <w:rPr/>
        <w:t>Smith</w:t>
      </w:r>
      <w:r>
        <w:rPr>
          <w:spacing w:val="-4"/>
        </w:rPr>
        <w:t> </w:t>
      </w:r>
      <w:r>
        <w:rPr/>
        <w:t>Elementary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IB</w:t>
      </w:r>
      <w:r>
        <w:rPr>
          <w:spacing w:val="-4"/>
        </w:rPr>
        <w:t> </w:t>
      </w:r>
      <w:r>
        <w:rPr/>
        <w:t>(International</w:t>
      </w:r>
      <w:r>
        <w:rPr>
          <w:spacing w:val="-4"/>
        </w:rPr>
        <w:t> </w:t>
      </w:r>
      <w:r>
        <w:rPr/>
        <w:t>Baccalaureate)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and practices in relation to teaching and learning.</w:t>
      </w:r>
      <w:r>
        <w:rPr>
          <w:spacing w:val="40"/>
        </w:rPr>
        <w:t> </w:t>
      </w:r>
      <w:r>
        <w:rPr/>
        <w:t>We are informed regarding current research and best practices and language learning through district workshops, professional learning communities, conferences, and in-school redelivery.</w:t>
      </w:r>
    </w:p>
    <w:p>
      <w:pPr>
        <w:pStyle w:val="BodyText"/>
      </w:pPr>
    </w:p>
    <w:p>
      <w:pPr>
        <w:pStyle w:val="BodyText"/>
        <w:ind w:left="220" w:right="135"/>
        <w:jc w:val="both"/>
      </w:pPr>
      <w:r>
        <w:rPr/>
        <w:t>Sarah Smith’s relies on the Sarah Smith Education Foundation (SSEF) to provide funding for teacher training,</w:t>
      </w:r>
      <w:r>
        <w:rPr>
          <w:spacing w:val="-2"/>
        </w:rPr>
        <w:t> </w:t>
      </w:r>
      <w:r>
        <w:rPr/>
        <w:t>grants,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resources.</w:t>
      </w:r>
      <w:r>
        <w:rPr>
          <w:spacing w:val="40"/>
        </w:rPr>
        <w:t> </w:t>
      </w:r>
      <w:r>
        <w:rPr/>
        <w:t>PTA</w:t>
      </w:r>
      <w:r>
        <w:rPr>
          <w:spacing w:val="-4"/>
        </w:rPr>
        <w:t> </w:t>
      </w:r>
      <w:r>
        <w:rPr/>
        <w:t>board,</w:t>
      </w:r>
      <w:r>
        <w:rPr>
          <w:spacing w:val="-1"/>
        </w:rPr>
        <w:t> </w:t>
      </w:r>
      <w:r>
        <w:rPr/>
        <w:t>teachers,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administrators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 for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 resources.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allocations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directed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classrooms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media</w:t>
      </w:r>
      <w:r>
        <w:rPr>
          <w:spacing w:val="-6"/>
        </w:rPr>
        <w:t> </w:t>
      </w:r>
      <w:r>
        <w:rPr/>
        <w:t>center</w:t>
      </w:r>
      <w:r>
        <w:rPr>
          <w:spacing w:val="-5"/>
        </w:rPr>
        <w:t> </w:t>
      </w:r>
      <w:r>
        <w:rPr/>
        <w:t>use as well as enhancement and professional development.</w:t>
      </w:r>
    </w:p>
    <w:p>
      <w:pPr>
        <w:pStyle w:val="BodyText"/>
      </w:pPr>
    </w:p>
    <w:p>
      <w:pPr>
        <w:pStyle w:val="BodyText"/>
        <w:ind w:left="220"/>
      </w:pPr>
      <w:r>
        <w:rPr/>
        <w:t>The IB Team serves as the policy team, ensuring the language policy is re-evaluated and revised. Collaborative planning and IB training make certain that all teachers are familiar with the PYP philosophies.</w:t>
      </w:r>
      <w:r>
        <w:rPr>
          <w:spacing w:val="40"/>
        </w:rPr>
        <w:t> </w:t>
      </w:r>
      <w:r>
        <w:rPr/>
        <w:t>Teachers, support staff, administrators, and PYP coordinator are responsible for communicating policies to all Sarah Smith constituents.</w:t>
      </w:r>
      <w:r>
        <w:rPr>
          <w:spacing w:val="40"/>
        </w:rPr>
        <w:t> </w:t>
      </w:r>
      <w:r>
        <w:rPr/>
        <w:t>The principal, PYP coordinator, and district program</w:t>
      </w:r>
      <w:r>
        <w:rPr>
          <w:spacing w:val="-3"/>
        </w:rPr>
        <w:t> </w:t>
      </w:r>
      <w:r>
        <w:rPr/>
        <w:t>coordinators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 learning.</w:t>
      </w:r>
      <w:r>
        <w:rPr>
          <w:spacing w:val="40"/>
        </w:rPr>
        <w:t> </w:t>
      </w:r>
      <w:r>
        <w:rPr/>
        <w:t>Sarah Smith Elementary communicates policies via Internet and PTA meetings.</w:t>
      </w:r>
      <w:r>
        <w:rPr>
          <w:spacing w:val="40"/>
        </w:rPr>
        <w:t> </w:t>
      </w:r>
      <w:r>
        <w:rPr/>
        <w:t>This communication of the policy guarantees its implementation, comprehension, and supported by all </w:t>
      </w:r>
      <w:r>
        <w:rPr>
          <w:spacing w:val="-2"/>
        </w:rPr>
        <w:t>constituents.</w:t>
      </w:r>
    </w:p>
    <w:p>
      <w:pPr>
        <w:spacing w:after="0"/>
        <w:sectPr>
          <w:pgSz w:w="12240" w:h="15840"/>
          <w:pgMar w:header="719" w:footer="793" w:top="1340" w:bottom="980" w:left="500" w:right="620"/>
        </w:sectPr>
      </w:pPr>
    </w:p>
    <w:p>
      <w:pPr>
        <w:spacing w:before="90"/>
        <w:ind w:left="220" w:right="248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 faculty and staff at Sarah Smith recognize that language is a vital instrument for learning, communication, and expression, and that all teachers are language teachers.</w:t>
      </w:r>
      <w:r>
        <w:rPr>
          <w:rFonts w:ascii="Times New Roman"/>
          <w:b/>
          <w:spacing w:val="40"/>
          <w:sz w:val="24"/>
        </w:rPr>
        <w:t> </w:t>
      </w:r>
      <w:r>
        <w:rPr>
          <w:rFonts w:ascii="Times New Roman"/>
          <w:b/>
          <w:sz w:val="24"/>
        </w:rPr>
        <w:t>In order to promote inquiry-based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language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learning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within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context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PYP,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we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understand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language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instruction takes place all day and in all subjects.</w:t>
      </w:r>
    </w:p>
    <w:p>
      <w:pPr>
        <w:pStyle w:val="BodyText"/>
        <w:rPr>
          <w:rFonts w:ascii="Times New Roman"/>
          <w:b/>
        </w:rPr>
      </w:pPr>
    </w:p>
    <w:p>
      <w:pPr>
        <w:spacing w:before="1"/>
        <w:ind w:left="22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Primary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Years Programme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agrees that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language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learning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school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will:</w:t>
      </w:r>
    </w:p>
    <w:p>
      <w:pPr>
        <w:pStyle w:val="ListParagraph"/>
        <w:numPr>
          <w:ilvl w:val="1"/>
          <w:numId w:val="4"/>
        </w:numPr>
        <w:tabs>
          <w:tab w:pos="2380" w:val="left" w:leader="none"/>
        </w:tabs>
        <w:spacing w:line="240" w:lineRule="auto" w:before="0" w:after="0"/>
        <w:ind w:left="2380" w:right="0" w:hanging="36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consistent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age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appropriate</w:t>
      </w:r>
    </w:p>
    <w:p>
      <w:pPr>
        <w:pStyle w:val="ListParagraph"/>
        <w:numPr>
          <w:ilvl w:val="1"/>
          <w:numId w:val="4"/>
        </w:numPr>
        <w:tabs>
          <w:tab w:pos="2380" w:val="left" w:leader="none"/>
        </w:tabs>
        <w:spacing w:line="240" w:lineRule="auto" w:before="0" w:after="0"/>
        <w:ind w:left="2380" w:right="571" w:hanging="36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support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development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skills,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understanding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instruction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English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and Language B: French</w:t>
      </w:r>
    </w:p>
    <w:p>
      <w:pPr>
        <w:pStyle w:val="ListParagraph"/>
        <w:numPr>
          <w:ilvl w:val="1"/>
          <w:numId w:val="4"/>
        </w:numPr>
        <w:tabs>
          <w:tab w:pos="2380" w:val="left" w:leader="none"/>
        </w:tabs>
        <w:spacing w:line="240" w:lineRule="auto" w:before="0" w:after="0"/>
        <w:ind w:left="2380" w:right="445" w:hanging="36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differentiated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to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meet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needs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learning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styles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all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students,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including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but not limited to those needing special services</w:t>
      </w:r>
    </w:p>
    <w:p>
      <w:pPr>
        <w:pStyle w:val="ListParagraph"/>
        <w:numPr>
          <w:ilvl w:val="1"/>
          <w:numId w:val="4"/>
        </w:numPr>
        <w:tabs>
          <w:tab w:pos="2380" w:val="left" w:leader="none"/>
        </w:tabs>
        <w:spacing w:line="240" w:lineRule="auto" w:before="0" w:after="0"/>
        <w:ind w:left="2380" w:right="182" w:hanging="36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reflected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programme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inquiry,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transdisciplinary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planners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individual lesson plans</w:t>
      </w:r>
    </w:p>
    <w:p>
      <w:pPr>
        <w:pStyle w:val="BodyText"/>
        <w:rPr>
          <w:rFonts w:ascii="Times New Roman"/>
          <w:b/>
        </w:rPr>
      </w:pPr>
    </w:p>
    <w:p>
      <w:pPr>
        <w:spacing w:line="275" w:lineRule="exact" w:before="0"/>
        <w:ind w:left="22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Furthermore,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PYP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agrees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5"/>
          <w:sz w:val="24"/>
        </w:rPr>
        <w:t>to:</w:t>
      </w:r>
    </w:p>
    <w:p>
      <w:pPr>
        <w:pStyle w:val="ListParagraph"/>
        <w:numPr>
          <w:ilvl w:val="1"/>
          <w:numId w:val="4"/>
        </w:numPr>
        <w:tabs>
          <w:tab w:pos="2380" w:val="left" w:leader="none"/>
        </w:tabs>
        <w:spacing w:line="240" w:lineRule="auto" w:before="0" w:after="0"/>
        <w:ind w:left="2380" w:right="452" w:hanging="36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work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with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all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students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to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achieve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mastery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essential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skills –reading,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writing, listening, speaking and viewing</w:t>
      </w:r>
    </w:p>
    <w:p>
      <w:pPr>
        <w:pStyle w:val="ListParagraph"/>
        <w:numPr>
          <w:ilvl w:val="1"/>
          <w:numId w:val="4"/>
        </w:numPr>
        <w:tabs>
          <w:tab w:pos="2380" w:val="left" w:leader="none"/>
        </w:tabs>
        <w:spacing w:line="240" w:lineRule="auto" w:before="0" w:after="0"/>
        <w:ind w:left="2380" w:right="0" w:hanging="36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utilize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variety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materials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enhance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development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language</w:t>
      </w:r>
      <w:r>
        <w:rPr>
          <w:rFonts w:ascii="Times New Roman" w:hAnsi="Times New Roman"/>
          <w:b/>
          <w:spacing w:val="-2"/>
          <w:sz w:val="24"/>
        </w:rPr>
        <w:t> skills</w:t>
      </w:r>
    </w:p>
    <w:p>
      <w:pPr>
        <w:spacing w:before="275"/>
        <w:ind w:left="537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Approved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consensus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of the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faculty, September</w:t>
      </w:r>
      <w:r>
        <w:rPr>
          <w:rFonts w:ascii="Times New Roman"/>
          <w:b/>
          <w:spacing w:val="-2"/>
          <w:sz w:val="24"/>
        </w:rPr>
        <w:t> 2019.</w:t>
      </w:r>
    </w:p>
    <w:sectPr>
      <w:pgSz w:w="12240" w:h="15840"/>
      <w:pgMar w:header="719" w:footer="793" w:top="1340" w:bottom="980" w:left="5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mbria Math">
    <w:altName w:val="Cambria Math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438912</wp:posOffset>
              </wp:positionH>
              <wp:positionV relativeFrom="page">
                <wp:posOffset>9376867</wp:posOffset>
              </wp:positionV>
              <wp:extent cx="6896100" cy="3810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896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38100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38099"/>
                            </a:lnTo>
                            <a:lnTo>
                              <a:pt x="6895846" y="38099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60001pt;margin-top:738.335999pt;width:542.98pt;height:3pt;mso-position-horizontal-relative:page;mso-position-vertical-relative:page;z-index:-15868416" id="docshape3" filled="true" fillcolor="#61232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444500</wp:posOffset>
              </wp:positionH>
              <wp:positionV relativeFrom="page">
                <wp:posOffset>9418227</wp:posOffset>
              </wp:positionV>
              <wp:extent cx="1983105" cy="1962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831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Established: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November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41.592712pt;width:156.15pt;height:15.45pt;mso-position-horizontal-relative:page;mso-position-vertical-relative:page;z-index:-158679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Established: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November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4"/>
                      </w:rPr>
                      <w:t>2007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4627245</wp:posOffset>
              </wp:positionH>
              <wp:positionV relativeFrom="page">
                <wp:posOffset>9418227</wp:posOffset>
              </wp:positionV>
              <wp:extent cx="1788795" cy="1962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887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Revised: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September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350006pt;margin-top:741.592712pt;width:140.85pt;height:15.45pt;mso-position-horizontal-relative:page;mso-position-vertical-relative:page;z-index:-1586739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Revised: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September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4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438912</wp:posOffset>
              </wp:positionH>
              <wp:positionV relativeFrom="page">
                <wp:posOffset>708659</wp:posOffset>
              </wp:positionV>
              <wp:extent cx="6896100" cy="381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96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38100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895846" y="38100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560001pt;margin-top:55.799999pt;width:542.98pt;height:3pt;mso-position-horizontal-relative:page;mso-position-vertical-relative:page;z-index:-15869440" id="docshape1" filled="true" fillcolor="#612322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1421638</wp:posOffset>
              </wp:positionH>
              <wp:positionV relativeFrom="page">
                <wp:posOffset>443927</wp:posOffset>
              </wp:positionV>
              <wp:extent cx="4926330" cy="2635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926330" cy="263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sz w:val="32"/>
                            </w:rPr>
                            <w:t>Sarah</w:t>
                          </w:r>
                          <w:r>
                            <w:rPr>
                              <w:rFonts w:ascii="Cambria"/>
                              <w:spacing w:val="-1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Rawson</w:t>
                          </w:r>
                          <w:r>
                            <w:rPr>
                              <w:rFonts w:ascii="Cambria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Smith</w:t>
                          </w:r>
                          <w:r>
                            <w:rPr>
                              <w:rFonts w:ascii="Cambria"/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Elementary</w:t>
                          </w:r>
                          <w:r>
                            <w:rPr>
                              <w:rFonts w:ascii="Cambria"/>
                              <w:spacing w:val="-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School</w:t>
                          </w:r>
                          <w:r>
                            <w:rPr>
                              <w:rFonts w:ascii="Cambria"/>
                              <w:spacing w:val="-11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32"/>
                            </w:rPr>
                            <w:t>Language</w:t>
                          </w:r>
                          <w:r>
                            <w:rPr>
                              <w:rFonts w:ascii="Cambria"/>
                              <w:spacing w:val="-8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2"/>
                              <w:sz w:val="32"/>
                            </w:rPr>
                            <w:t>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1.940002pt;margin-top:34.954884pt;width:387.9pt;height:20.75pt;mso-position-horizontal-relative:page;mso-position-vertical-relative:page;z-index:-15868928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sz w:val="32"/>
                      </w:rPr>
                      <w:t>Sarah</w:t>
                    </w:r>
                    <w:r>
                      <w:rPr>
                        <w:rFonts w:ascii="Cambria"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Cambria"/>
                        <w:sz w:val="32"/>
                      </w:rPr>
                      <w:t>Rawson</w:t>
                    </w:r>
                    <w:r>
                      <w:rPr>
                        <w:rFonts w:ascii="Cambria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ambria"/>
                        <w:sz w:val="32"/>
                      </w:rPr>
                      <w:t>Smith</w:t>
                    </w:r>
                    <w:r>
                      <w:rPr>
                        <w:rFonts w:ascii="Cambria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Cambria"/>
                        <w:sz w:val="32"/>
                      </w:rPr>
                      <w:t>Elementary</w:t>
                    </w:r>
                    <w:r>
                      <w:rPr>
                        <w:rFonts w:ascii="Cambria"/>
                        <w:spacing w:val="-10"/>
                        <w:sz w:val="32"/>
                      </w:rPr>
                      <w:t> </w:t>
                    </w:r>
                    <w:r>
                      <w:rPr>
                        <w:rFonts w:ascii="Cambria"/>
                        <w:sz w:val="32"/>
                      </w:rPr>
                      <w:t>School</w:t>
                    </w:r>
                    <w:r>
                      <w:rPr>
                        <w:rFonts w:ascii="Cambria"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Cambria"/>
                        <w:sz w:val="32"/>
                      </w:rPr>
                      <w:t>Language</w:t>
                    </w:r>
                    <w:r>
                      <w:rPr>
                        <w:rFonts w:ascii="Cambria"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32"/>
                      </w:rPr>
                      <w:t>Policy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9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940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46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6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Prissy</dc:creator>
  <dcterms:created xsi:type="dcterms:W3CDTF">2025-07-19T20:02:47Z</dcterms:created>
  <dcterms:modified xsi:type="dcterms:W3CDTF">2025-07-19T20:02:47Z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2025-07-19T00:00:00Z</vt:filetime>
  </property>
  <property fmtid="{D5CDD505-2E9C-101B-9397-08002B2CF9AE}" pid="5" name="Producer">
    <vt:lpwstr>Microsoft® Word 2013</vt:lpwstr>
  </property>
</Properties>
</file>